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21745d0d9a44ef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7B" w:rsidRDefault="0053187B">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53187B">
        <w:tc>
          <w:tcPr>
            <w:tcW w:w="5495" w:type="dxa"/>
            <w:tcBorders>
              <w:top w:val="nil"/>
              <w:left w:val="nil"/>
              <w:bottom w:val="nil"/>
              <w:right w:val="nil"/>
            </w:tcBorders>
          </w:tcPr>
          <w:p w:rsidR="0053187B" w:rsidRDefault="0053187B">
            <w:pPr>
              <w:widowControl w:val="0"/>
              <w:ind w:right="397"/>
              <w:jc w:val="both"/>
              <w:rPr>
                <w:b/>
                <w:bCs/>
              </w:rPr>
            </w:pPr>
          </w:p>
          <w:p w:rsidR="0053187B" w:rsidRDefault="00F82094">
            <w:pPr>
              <w:widowControl w:val="0"/>
              <w:ind w:right="397"/>
              <w:jc w:val="both"/>
              <w:rPr>
                <w:b/>
                <w:bCs/>
              </w:rPr>
            </w:pPr>
            <w:r>
              <w:rPr>
                <w:b/>
                <w:bCs/>
              </w:rPr>
              <w:t>East Area Planning Committee</w:t>
            </w:r>
          </w:p>
        </w:tc>
        <w:tc>
          <w:tcPr>
            <w:tcW w:w="3793" w:type="dxa"/>
            <w:tcBorders>
              <w:top w:val="nil"/>
              <w:left w:val="nil"/>
              <w:bottom w:val="nil"/>
              <w:right w:val="nil"/>
            </w:tcBorders>
          </w:tcPr>
          <w:p w:rsidR="0053187B" w:rsidRDefault="0053187B">
            <w:pPr>
              <w:widowControl w:val="0"/>
              <w:ind w:right="397"/>
              <w:jc w:val="both"/>
            </w:pPr>
          </w:p>
          <w:p w:rsidR="0053187B" w:rsidRDefault="00F51032">
            <w:pPr>
              <w:widowControl w:val="0"/>
              <w:ind w:right="397"/>
              <w:jc w:val="both"/>
            </w:pPr>
            <w:r>
              <w:t>-6th November 2013</w:t>
            </w:r>
          </w:p>
        </w:tc>
      </w:tr>
    </w:tbl>
    <w:p w:rsidR="0053187B" w:rsidRDefault="0053187B"/>
    <w:p w:rsidR="0053187B" w:rsidRDefault="0053187B"/>
    <w:tbl>
      <w:tblPr>
        <w:tblW w:w="0" w:type="auto"/>
        <w:tblLook w:val="0000" w:firstRow="0" w:lastRow="0" w:firstColumn="0" w:lastColumn="0" w:noHBand="0" w:noVBand="0"/>
      </w:tblPr>
      <w:tblGrid>
        <w:gridCol w:w="2660"/>
        <w:gridCol w:w="6627"/>
      </w:tblGrid>
      <w:tr w:rsidR="0053187B">
        <w:tc>
          <w:tcPr>
            <w:tcW w:w="2660" w:type="dxa"/>
            <w:tcBorders>
              <w:top w:val="nil"/>
              <w:left w:val="nil"/>
              <w:bottom w:val="nil"/>
              <w:right w:val="nil"/>
            </w:tcBorders>
          </w:tcPr>
          <w:p w:rsidR="0053187B" w:rsidRDefault="00F51032">
            <w:pPr>
              <w:jc w:val="right"/>
            </w:pPr>
            <w:r>
              <w:rPr>
                <w:b/>
                <w:bCs/>
              </w:rPr>
              <w:t>Application Number:</w:t>
            </w:r>
          </w:p>
        </w:tc>
        <w:tc>
          <w:tcPr>
            <w:tcW w:w="6627" w:type="dxa"/>
            <w:tcBorders>
              <w:top w:val="nil"/>
              <w:left w:val="nil"/>
              <w:bottom w:val="nil"/>
              <w:right w:val="nil"/>
            </w:tcBorders>
          </w:tcPr>
          <w:p w:rsidR="0053187B" w:rsidRDefault="00F51032">
            <w:r>
              <w:t>13/02507/CT3</w:t>
            </w:r>
          </w:p>
        </w:tc>
      </w:tr>
      <w:tr w:rsidR="0053187B">
        <w:tc>
          <w:tcPr>
            <w:tcW w:w="2660" w:type="dxa"/>
            <w:tcBorders>
              <w:top w:val="nil"/>
              <w:left w:val="nil"/>
              <w:bottom w:val="nil"/>
              <w:right w:val="nil"/>
            </w:tcBorders>
          </w:tcPr>
          <w:p w:rsidR="0053187B" w:rsidRDefault="0053187B">
            <w:pPr>
              <w:jc w:val="right"/>
            </w:pPr>
          </w:p>
        </w:tc>
        <w:tc>
          <w:tcPr>
            <w:tcW w:w="6627" w:type="dxa"/>
            <w:tcBorders>
              <w:top w:val="nil"/>
              <w:left w:val="nil"/>
              <w:bottom w:val="nil"/>
              <w:right w:val="nil"/>
            </w:tcBorders>
          </w:tcPr>
          <w:p w:rsidR="0053187B" w:rsidRDefault="0053187B"/>
        </w:tc>
      </w:tr>
      <w:tr w:rsidR="0053187B">
        <w:tc>
          <w:tcPr>
            <w:tcW w:w="2660" w:type="dxa"/>
            <w:tcBorders>
              <w:top w:val="nil"/>
              <w:left w:val="nil"/>
              <w:bottom w:val="nil"/>
              <w:right w:val="nil"/>
            </w:tcBorders>
          </w:tcPr>
          <w:p w:rsidR="0053187B" w:rsidRDefault="00F51032">
            <w:pPr>
              <w:jc w:val="right"/>
            </w:pPr>
            <w:r>
              <w:rPr>
                <w:b/>
                <w:bCs/>
              </w:rPr>
              <w:t>Decision Due by:</w:t>
            </w:r>
          </w:p>
        </w:tc>
        <w:tc>
          <w:tcPr>
            <w:tcW w:w="6627" w:type="dxa"/>
            <w:tcBorders>
              <w:top w:val="nil"/>
              <w:left w:val="nil"/>
              <w:bottom w:val="nil"/>
              <w:right w:val="nil"/>
            </w:tcBorders>
          </w:tcPr>
          <w:p w:rsidR="0053187B" w:rsidRDefault="00F51032">
            <w:r>
              <w:t>13th November 2013</w:t>
            </w:r>
          </w:p>
        </w:tc>
      </w:tr>
      <w:tr w:rsidR="0053187B">
        <w:tc>
          <w:tcPr>
            <w:tcW w:w="2660" w:type="dxa"/>
            <w:tcBorders>
              <w:top w:val="nil"/>
              <w:left w:val="nil"/>
              <w:bottom w:val="nil"/>
              <w:right w:val="nil"/>
            </w:tcBorders>
          </w:tcPr>
          <w:p w:rsidR="0053187B" w:rsidRDefault="0053187B">
            <w:pPr>
              <w:jc w:val="right"/>
            </w:pPr>
          </w:p>
        </w:tc>
        <w:tc>
          <w:tcPr>
            <w:tcW w:w="6627" w:type="dxa"/>
            <w:tcBorders>
              <w:top w:val="nil"/>
              <w:left w:val="nil"/>
              <w:bottom w:val="nil"/>
              <w:right w:val="nil"/>
            </w:tcBorders>
          </w:tcPr>
          <w:p w:rsidR="0053187B" w:rsidRDefault="0053187B"/>
        </w:tc>
      </w:tr>
      <w:tr w:rsidR="0053187B">
        <w:tc>
          <w:tcPr>
            <w:tcW w:w="2660" w:type="dxa"/>
            <w:tcBorders>
              <w:top w:val="nil"/>
              <w:left w:val="nil"/>
              <w:bottom w:val="nil"/>
              <w:right w:val="nil"/>
            </w:tcBorders>
          </w:tcPr>
          <w:p w:rsidR="0053187B" w:rsidRDefault="00F51032">
            <w:pPr>
              <w:jc w:val="right"/>
              <w:rPr>
                <w:b/>
                <w:bCs/>
              </w:rPr>
            </w:pPr>
            <w:r>
              <w:rPr>
                <w:b/>
                <w:bCs/>
              </w:rPr>
              <w:t>Proposal:</w:t>
            </w:r>
          </w:p>
        </w:tc>
        <w:tc>
          <w:tcPr>
            <w:tcW w:w="6627" w:type="dxa"/>
            <w:tcBorders>
              <w:top w:val="nil"/>
              <w:left w:val="nil"/>
              <w:bottom w:val="nil"/>
              <w:right w:val="nil"/>
            </w:tcBorders>
          </w:tcPr>
          <w:p w:rsidR="0053187B" w:rsidRDefault="00496586">
            <w:r>
              <w:t>Provision of 13</w:t>
            </w:r>
            <w:r w:rsidR="00F51032">
              <w:t xml:space="preserve"> residents' parking spaces on existing grass verges.</w:t>
            </w:r>
          </w:p>
        </w:tc>
      </w:tr>
      <w:tr w:rsidR="0053187B">
        <w:tc>
          <w:tcPr>
            <w:tcW w:w="2660" w:type="dxa"/>
            <w:tcBorders>
              <w:top w:val="nil"/>
              <w:left w:val="nil"/>
              <w:bottom w:val="nil"/>
              <w:right w:val="nil"/>
            </w:tcBorders>
          </w:tcPr>
          <w:p w:rsidR="0053187B" w:rsidRDefault="0053187B">
            <w:pPr>
              <w:jc w:val="right"/>
              <w:rPr>
                <w:b/>
                <w:bCs/>
              </w:rPr>
            </w:pPr>
          </w:p>
        </w:tc>
        <w:tc>
          <w:tcPr>
            <w:tcW w:w="6627" w:type="dxa"/>
            <w:tcBorders>
              <w:top w:val="nil"/>
              <w:left w:val="nil"/>
              <w:bottom w:val="nil"/>
              <w:right w:val="nil"/>
            </w:tcBorders>
          </w:tcPr>
          <w:p w:rsidR="0053187B" w:rsidRDefault="0053187B"/>
        </w:tc>
      </w:tr>
      <w:tr w:rsidR="0053187B">
        <w:tc>
          <w:tcPr>
            <w:tcW w:w="2660" w:type="dxa"/>
            <w:tcBorders>
              <w:top w:val="nil"/>
              <w:left w:val="nil"/>
              <w:bottom w:val="nil"/>
              <w:right w:val="nil"/>
            </w:tcBorders>
          </w:tcPr>
          <w:p w:rsidR="0053187B" w:rsidRDefault="00F51032">
            <w:pPr>
              <w:jc w:val="right"/>
              <w:rPr>
                <w:b/>
                <w:bCs/>
              </w:rPr>
            </w:pPr>
            <w:r>
              <w:rPr>
                <w:b/>
                <w:bCs/>
              </w:rPr>
              <w:t>Site Address:</w:t>
            </w:r>
          </w:p>
        </w:tc>
        <w:tc>
          <w:tcPr>
            <w:tcW w:w="6627" w:type="dxa"/>
            <w:tcBorders>
              <w:top w:val="nil"/>
              <w:left w:val="nil"/>
              <w:bottom w:val="nil"/>
              <w:right w:val="nil"/>
            </w:tcBorders>
          </w:tcPr>
          <w:p w:rsidR="0053187B" w:rsidRDefault="00496586" w:rsidP="00F77CF2">
            <w:r>
              <w:t>Site of verge at 1 t</w:t>
            </w:r>
            <w:r w:rsidR="00F51032">
              <w:t xml:space="preserve">o 15 </w:t>
            </w:r>
            <w:proofErr w:type="spellStart"/>
            <w:r w:rsidR="00F51032">
              <w:t>Redmoor</w:t>
            </w:r>
            <w:proofErr w:type="spellEnd"/>
            <w:r w:rsidR="00F51032">
              <w:t xml:space="preserve"> Close </w:t>
            </w:r>
            <w:r w:rsidR="00F77CF2">
              <w:t>(</w:t>
            </w:r>
            <w:r w:rsidR="00F77CF2">
              <w:rPr>
                <w:b/>
              </w:rPr>
              <w:t>Site plan: Appendix 4</w:t>
            </w:r>
            <w:r w:rsidR="00F77CF2">
              <w:t>)</w:t>
            </w:r>
          </w:p>
        </w:tc>
      </w:tr>
      <w:tr w:rsidR="0053187B">
        <w:tc>
          <w:tcPr>
            <w:tcW w:w="2660" w:type="dxa"/>
            <w:tcBorders>
              <w:top w:val="nil"/>
              <w:left w:val="nil"/>
              <w:bottom w:val="nil"/>
              <w:right w:val="nil"/>
            </w:tcBorders>
          </w:tcPr>
          <w:p w:rsidR="0053187B" w:rsidRDefault="0053187B">
            <w:pPr>
              <w:jc w:val="right"/>
            </w:pPr>
          </w:p>
        </w:tc>
        <w:tc>
          <w:tcPr>
            <w:tcW w:w="6627" w:type="dxa"/>
            <w:tcBorders>
              <w:top w:val="nil"/>
              <w:left w:val="nil"/>
              <w:bottom w:val="nil"/>
              <w:right w:val="nil"/>
            </w:tcBorders>
          </w:tcPr>
          <w:p w:rsidR="0053187B" w:rsidRDefault="0053187B"/>
        </w:tc>
      </w:tr>
      <w:tr w:rsidR="0053187B">
        <w:tc>
          <w:tcPr>
            <w:tcW w:w="2660" w:type="dxa"/>
            <w:tcBorders>
              <w:top w:val="nil"/>
              <w:left w:val="nil"/>
              <w:bottom w:val="nil"/>
              <w:right w:val="nil"/>
            </w:tcBorders>
          </w:tcPr>
          <w:p w:rsidR="0053187B" w:rsidRDefault="00F51032">
            <w:pPr>
              <w:jc w:val="right"/>
              <w:rPr>
                <w:b/>
                <w:bCs/>
              </w:rPr>
            </w:pPr>
            <w:r>
              <w:rPr>
                <w:b/>
                <w:bCs/>
              </w:rPr>
              <w:t>Ward:</w:t>
            </w:r>
          </w:p>
        </w:tc>
        <w:tc>
          <w:tcPr>
            <w:tcW w:w="6627" w:type="dxa"/>
            <w:tcBorders>
              <w:top w:val="nil"/>
              <w:left w:val="nil"/>
              <w:bottom w:val="nil"/>
              <w:right w:val="nil"/>
            </w:tcBorders>
          </w:tcPr>
          <w:p w:rsidR="0053187B" w:rsidRDefault="00F51032" w:rsidP="00496586">
            <w:r>
              <w:t>Littlemore</w:t>
            </w:r>
          </w:p>
        </w:tc>
      </w:tr>
    </w:tbl>
    <w:p w:rsidR="0053187B" w:rsidRDefault="0053187B"/>
    <w:tbl>
      <w:tblPr>
        <w:tblW w:w="9288" w:type="dxa"/>
        <w:tblLayout w:type="fixed"/>
        <w:tblLook w:val="0000" w:firstRow="0" w:lastRow="0" w:firstColumn="0" w:lastColumn="0" w:noHBand="0" w:noVBand="0"/>
      </w:tblPr>
      <w:tblGrid>
        <w:gridCol w:w="1101"/>
        <w:gridCol w:w="3543"/>
        <w:gridCol w:w="1418"/>
        <w:gridCol w:w="3226"/>
      </w:tblGrid>
      <w:tr w:rsidR="0053187B">
        <w:tc>
          <w:tcPr>
            <w:tcW w:w="1101" w:type="dxa"/>
            <w:tcBorders>
              <w:top w:val="nil"/>
              <w:left w:val="nil"/>
              <w:bottom w:val="nil"/>
              <w:right w:val="nil"/>
            </w:tcBorders>
          </w:tcPr>
          <w:p w:rsidR="0053187B" w:rsidRDefault="00F51032">
            <w:r>
              <w:rPr>
                <w:b/>
                <w:bCs/>
              </w:rPr>
              <w:t>Agent:</w:t>
            </w:r>
            <w:r>
              <w:t xml:space="preserve"> </w:t>
            </w:r>
          </w:p>
        </w:tc>
        <w:tc>
          <w:tcPr>
            <w:tcW w:w="3543" w:type="dxa"/>
            <w:tcBorders>
              <w:top w:val="nil"/>
              <w:left w:val="nil"/>
              <w:bottom w:val="nil"/>
              <w:right w:val="nil"/>
            </w:tcBorders>
          </w:tcPr>
          <w:p w:rsidR="0053187B" w:rsidRDefault="00F51032">
            <w:r>
              <w:t>Stewart Thorp</w:t>
            </w:r>
          </w:p>
        </w:tc>
        <w:tc>
          <w:tcPr>
            <w:tcW w:w="1418" w:type="dxa"/>
            <w:tcBorders>
              <w:top w:val="nil"/>
              <w:left w:val="nil"/>
              <w:bottom w:val="nil"/>
              <w:right w:val="nil"/>
            </w:tcBorders>
          </w:tcPr>
          <w:p w:rsidR="0053187B" w:rsidRDefault="00F51032">
            <w:r>
              <w:rPr>
                <w:b/>
                <w:bCs/>
              </w:rPr>
              <w:t>Applicant:</w:t>
            </w:r>
            <w:r>
              <w:t xml:space="preserve"> </w:t>
            </w:r>
          </w:p>
        </w:tc>
        <w:tc>
          <w:tcPr>
            <w:tcW w:w="3226" w:type="dxa"/>
            <w:tcBorders>
              <w:top w:val="nil"/>
              <w:left w:val="nil"/>
              <w:bottom w:val="nil"/>
              <w:right w:val="nil"/>
            </w:tcBorders>
          </w:tcPr>
          <w:p w:rsidR="0053187B" w:rsidRDefault="00F51032">
            <w:r>
              <w:t>Oxford City Council</w:t>
            </w:r>
          </w:p>
        </w:tc>
      </w:tr>
    </w:tbl>
    <w:p w:rsidR="0053187B" w:rsidRDefault="0053187B"/>
    <w:p w:rsidR="0053187B" w:rsidRDefault="0053187B"/>
    <w:p w:rsidR="0053187B" w:rsidRDefault="0053187B">
      <w:pPr>
        <w:pBdr>
          <w:bottom w:val="single" w:sz="4" w:space="1" w:color="auto"/>
        </w:pBdr>
      </w:pPr>
    </w:p>
    <w:p w:rsidR="0053187B" w:rsidRDefault="0053187B">
      <w:pPr>
        <w:pStyle w:val="Header"/>
        <w:widowControl w:val="0"/>
        <w:tabs>
          <w:tab w:val="clear" w:pos="4153"/>
          <w:tab w:val="clear" w:pos="8306"/>
        </w:tabs>
      </w:pPr>
    </w:p>
    <w:p w:rsidR="0053187B" w:rsidRDefault="00F51032">
      <w:pPr>
        <w:widowControl w:val="0"/>
        <w:rPr>
          <w:b/>
          <w:bCs/>
        </w:rPr>
      </w:pPr>
      <w:r>
        <w:rPr>
          <w:b/>
          <w:bCs/>
        </w:rPr>
        <w:t>Recommendation:</w:t>
      </w:r>
    </w:p>
    <w:p w:rsidR="0053187B" w:rsidRDefault="0053187B">
      <w:pPr>
        <w:widowControl w:val="0"/>
      </w:pPr>
    </w:p>
    <w:p w:rsidR="0053187B" w:rsidRDefault="00F51032">
      <w:pPr>
        <w:widowControl w:val="0"/>
      </w:pPr>
      <w:r>
        <w:t>APPLICATION BE APPROVED</w:t>
      </w:r>
    </w:p>
    <w:p w:rsidR="0053187B" w:rsidRDefault="0053187B">
      <w:pPr>
        <w:widowControl w:val="0"/>
        <w:jc w:val="both"/>
      </w:pPr>
    </w:p>
    <w:p w:rsidR="0053187B" w:rsidRDefault="00F51032">
      <w:pPr>
        <w:widowControl w:val="0"/>
        <w:ind w:left="720" w:hanging="720"/>
      </w:pPr>
      <w:r>
        <w:t>For the following reasons:</w:t>
      </w:r>
    </w:p>
    <w:p w:rsidR="0053187B" w:rsidRDefault="0053187B">
      <w:pPr>
        <w:widowControl w:val="0"/>
        <w:ind w:left="720" w:hanging="720"/>
      </w:pPr>
    </w:p>
    <w:p w:rsidR="0053187B" w:rsidRDefault="00F51032">
      <w:pPr>
        <w:widowControl w:val="0"/>
        <w:ind w:left="720" w:hanging="720"/>
      </w:pPr>
      <w:r>
        <w:t xml:space="preserve"> 1</w:t>
      </w:r>
      <w:r>
        <w:tab/>
        <w:t>The proposal responds to the growing need to increase resident car parking spaces in the area and to prevent indiscriminate parking on grassed areas. New trees will be incorporated into the scheme.  No objections have been received and officers conclude that the proposal is acceptable in design terms and would not cause any acceptable levels of harm to residential amenity. The proposal accords with the relevant policies of the local development plan.</w:t>
      </w:r>
    </w:p>
    <w:p w:rsidR="0053187B" w:rsidRDefault="0053187B">
      <w:pPr>
        <w:widowControl w:val="0"/>
        <w:ind w:left="720" w:hanging="720"/>
      </w:pPr>
    </w:p>
    <w:p w:rsidR="0053187B" w:rsidRDefault="00F51032">
      <w:pPr>
        <w:widowControl w:val="0"/>
        <w:ind w:left="720" w:hanging="720"/>
      </w:pPr>
      <w:r>
        <w:t xml:space="preserve"> 2</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53187B" w:rsidRDefault="0053187B">
      <w:pPr>
        <w:widowControl w:val="0"/>
        <w:ind w:left="720" w:hanging="720"/>
      </w:pPr>
    </w:p>
    <w:p w:rsidR="0053187B" w:rsidRDefault="00F51032">
      <w:pPr>
        <w:widowControl w:val="0"/>
        <w:jc w:val="both"/>
      </w:pPr>
      <w:proofErr w:type="gramStart"/>
      <w:r>
        <w:t>subject</w:t>
      </w:r>
      <w:proofErr w:type="gramEnd"/>
      <w:r>
        <w:t xml:space="preserve"> to the following conditions, which have been imposed for the reasons stated:-</w:t>
      </w:r>
    </w:p>
    <w:p w:rsidR="0053187B" w:rsidRDefault="0053187B">
      <w:pPr>
        <w:widowControl w:val="0"/>
        <w:jc w:val="both"/>
      </w:pPr>
    </w:p>
    <w:p w:rsidR="0053187B" w:rsidRDefault="00F51032">
      <w:pPr>
        <w:pStyle w:val="BodyText2"/>
      </w:pPr>
      <w:r>
        <w:t>1</w:t>
      </w:r>
      <w:r>
        <w:tab/>
        <w:t xml:space="preserve">Development begun within time limit </w:t>
      </w:r>
      <w:r>
        <w:tab/>
      </w:r>
    </w:p>
    <w:p w:rsidR="0053187B" w:rsidRDefault="00F51032">
      <w:pPr>
        <w:pStyle w:val="BodyText2"/>
      </w:pPr>
      <w:r>
        <w:t>2</w:t>
      </w:r>
      <w:r>
        <w:tab/>
        <w:t>Develop in accordance with approved pl</w:t>
      </w:r>
      <w:r w:rsidR="00F82094">
        <w:t>a</w:t>
      </w:r>
      <w:r>
        <w:t xml:space="preserve">ns </w:t>
      </w:r>
      <w:r>
        <w:tab/>
      </w:r>
    </w:p>
    <w:p w:rsidR="0053187B" w:rsidRDefault="00F51032">
      <w:pPr>
        <w:pStyle w:val="BodyText2"/>
      </w:pPr>
      <w:r>
        <w:t>3</w:t>
      </w:r>
      <w:r>
        <w:tab/>
        <w:t>Tree Prot</w:t>
      </w:r>
      <w:bookmarkStart w:id="0" w:name="_GoBack"/>
      <w:bookmarkEnd w:id="0"/>
      <w:r>
        <w:t xml:space="preserve">ection Plan </w:t>
      </w:r>
      <w:r w:rsidR="006414A6">
        <w:t>to be approved</w:t>
      </w:r>
      <w:r>
        <w:t xml:space="preserve"> </w:t>
      </w:r>
      <w:r>
        <w:tab/>
      </w:r>
    </w:p>
    <w:p w:rsidR="0053187B" w:rsidRDefault="00F82094">
      <w:pPr>
        <w:pStyle w:val="BodyText2"/>
      </w:pPr>
      <w:r>
        <w:t>4</w:t>
      </w:r>
      <w:r>
        <w:tab/>
        <w:t>L</w:t>
      </w:r>
      <w:r w:rsidR="00F51032">
        <w:t xml:space="preserve">andscaping </w:t>
      </w:r>
      <w:r w:rsidR="00F51032">
        <w:tab/>
      </w:r>
      <w:r>
        <w:t>to be carried out in accordance with plan</w:t>
      </w:r>
    </w:p>
    <w:p w:rsidR="006414A6" w:rsidRDefault="006414A6">
      <w:pPr>
        <w:pStyle w:val="BodyText2"/>
      </w:pPr>
      <w:r>
        <w:t>5</w:t>
      </w:r>
      <w:r>
        <w:tab/>
        <w:t>No dig technique to be used within Root Protection Areas</w:t>
      </w:r>
    </w:p>
    <w:p w:rsidR="0053187B" w:rsidRDefault="006414A6">
      <w:pPr>
        <w:pStyle w:val="BodyText2"/>
      </w:pPr>
      <w:r>
        <w:t>6</w:t>
      </w:r>
      <w:r>
        <w:tab/>
        <w:t>Details of verge protection measures to be approved</w:t>
      </w:r>
      <w:r w:rsidR="00F51032">
        <w:tab/>
      </w:r>
    </w:p>
    <w:p w:rsidR="0053187B" w:rsidRDefault="0053187B">
      <w:pPr>
        <w:pStyle w:val="BodyText2"/>
      </w:pPr>
    </w:p>
    <w:p w:rsidR="0053187B" w:rsidRDefault="00F51032">
      <w:pPr>
        <w:rPr>
          <w:b/>
          <w:bCs/>
        </w:rPr>
      </w:pPr>
      <w:r>
        <w:rPr>
          <w:b/>
          <w:bCs/>
        </w:rPr>
        <w:lastRenderedPageBreak/>
        <w:t>Main Local Plan Policies:</w:t>
      </w:r>
    </w:p>
    <w:p w:rsidR="0053187B" w:rsidRDefault="0053187B">
      <w:pPr>
        <w:widowControl w:val="0"/>
      </w:pPr>
    </w:p>
    <w:p w:rsidR="0053187B" w:rsidRDefault="00F51032">
      <w:pPr>
        <w:widowControl w:val="0"/>
        <w:rPr>
          <w:b/>
          <w:bCs/>
        </w:rPr>
      </w:pPr>
      <w:r>
        <w:rPr>
          <w:b/>
          <w:bCs/>
        </w:rPr>
        <w:t>Oxford Local Plan 2001-2016</w:t>
      </w:r>
    </w:p>
    <w:p w:rsidR="0053187B" w:rsidRDefault="0053187B">
      <w:pPr>
        <w:widowControl w:val="0"/>
      </w:pPr>
    </w:p>
    <w:p w:rsidR="0053187B" w:rsidRDefault="00F51032">
      <w:pPr>
        <w:widowControl w:val="0"/>
      </w:pPr>
      <w:r>
        <w:rPr>
          <w:b/>
          <w:bCs/>
        </w:rPr>
        <w:t>CP1</w:t>
      </w:r>
      <w:r>
        <w:t xml:space="preserve"> - Development Proposals</w:t>
      </w:r>
    </w:p>
    <w:p w:rsidR="0053187B" w:rsidRDefault="00F51032">
      <w:pPr>
        <w:widowControl w:val="0"/>
      </w:pPr>
      <w:r>
        <w:rPr>
          <w:b/>
          <w:bCs/>
        </w:rPr>
        <w:t>CP6</w:t>
      </w:r>
      <w:r>
        <w:t xml:space="preserve"> - Efficient Use of Land &amp; Density</w:t>
      </w:r>
    </w:p>
    <w:p w:rsidR="0053187B" w:rsidRDefault="00F51032">
      <w:pPr>
        <w:widowControl w:val="0"/>
      </w:pPr>
      <w:r>
        <w:rPr>
          <w:b/>
          <w:bCs/>
        </w:rPr>
        <w:t>CP8</w:t>
      </w:r>
      <w:r>
        <w:t xml:space="preserve"> - Design </w:t>
      </w:r>
      <w:r w:rsidR="00F82094">
        <w:t>Development</w:t>
      </w:r>
      <w:r>
        <w:t xml:space="preserve"> to Relate to its Context</w:t>
      </w:r>
    </w:p>
    <w:p w:rsidR="0053187B" w:rsidRDefault="00F51032">
      <w:pPr>
        <w:widowControl w:val="0"/>
      </w:pPr>
      <w:r>
        <w:rPr>
          <w:b/>
          <w:bCs/>
        </w:rPr>
        <w:t>CP9</w:t>
      </w:r>
      <w:r>
        <w:t xml:space="preserve"> - Creating Successful New Places</w:t>
      </w:r>
    </w:p>
    <w:p w:rsidR="0053187B" w:rsidRDefault="00F51032">
      <w:pPr>
        <w:widowControl w:val="0"/>
      </w:pPr>
      <w:r>
        <w:rPr>
          <w:b/>
          <w:bCs/>
        </w:rPr>
        <w:t>CP10</w:t>
      </w:r>
      <w:r>
        <w:t xml:space="preserve"> - Siting </w:t>
      </w:r>
      <w:r w:rsidR="00F82094">
        <w:t>Development</w:t>
      </w:r>
      <w:r>
        <w:t xml:space="preserve"> to Meet </w:t>
      </w:r>
      <w:r w:rsidR="00F82094">
        <w:t>Functional</w:t>
      </w:r>
      <w:r>
        <w:t xml:space="preserve"> Needs</w:t>
      </w:r>
    </w:p>
    <w:p w:rsidR="0053187B" w:rsidRDefault="00F51032">
      <w:pPr>
        <w:widowControl w:val="0"/>
      </w:pPr>
      <w:r>
        <w:rPr>
          <w:b/>
          <w:bCs/>
        </w:rPr>
        <w:t>CP11</w:t>
      </w:r>
      <w:r>
        <w:t xml:space="preserve"> - Landscape Design</w:t>
      </w:r>
    </w:p>
    <w:p w:rsidR="0053187B" w:rsidRDefault="0053187B">
      <w:pPr>
        <w:widowControl w:val="0"/>
      </w:pPr>
    </w:p>
    <w:p w:rsidR="0053187B" w:rsidRDefault="00F51032">
      <w:pPr>
        <w:pStyle w:val="Header"/>
        <w:tabs>
          <w:tab w:val="clear" w:pos="4153"/>
          <w:tab w:val="clear" w:pos="8306"/>
        </w:tabs>
        <w:rPr>
          <w:b/>
          <w:bCs/>
        </w:rPr>
      </w:pPr>
      <w:r>
        <w:rPr>
          <w:b/>
          <w:bCs/>
        </w:rPr>
        <w:t>Core Strategy</w:t>
      </w:r>
    </w:p>
    <w:p w:rsidR="0053187B" w:rsidRDefault="0053187B">
      <w:pPr>
        <w:pStyle w:val="Header"/>
        <w:tabs>
          <w:tab w:val="clear" w:pos="4153"/>
          <w:tab w:val="clear" w:pos="8306"/>
        </w:tabs>
      </w:pPr>
    </w:p>
    <w:p w:rsidR="0053187B" w:rsidRDefault="00F51032">
      <w:pPr>
        <w:widowControl w:val="0"/>
      </w:pPr>
      <w:r>
        <w:rPr>
          <w:b/>
          <w:bCs/>
        </w:rPr>
        <w:t>CS18_</w:t>
      </w:r>
      <w:r>
        <w:t xml:space="preserve"> - Urb</w:t>
      </w:r>
      <w:r w:rsidR="00496586">
        <w:t>an</w:t>
      </w:r>
      <w:r>
        <w:t xml:space="preserve"> design, town character, historic env</w:t>
      </w:r>
      <w:r w:rsidR="00496586">
        <w:t>ironment</w:t>
      </w:r>
    </w:p>
    <w:p w:rsidR="0053187B" w:rsidRDefault="0053187B">
      <w:pPr>
        <w:widowControl w:val="0"/>
      </w:pPr>
    </w:p>
    <w:p w:rsidR="0053187B" w:rsidRDefault="0053187B">
      <w:pPr>
        <w:widowControl w:val="0"/>
      </w:pPr>
    </w:p>
    <w:p w:rsidR="0053187B" w:rsidRDefault="00F51032">
      <w:pPr>
        <w:widowControl w:val="0"/>
        <w:jc w:val="both"/>
        <w:rPr>
          <w:b/>
          <w:bCs/>
        </w:rPr>
      </w:pPr>
      <w:r>
        <w:rPr>
          <w:b/>
          <w:bCs/>
        </w:rPr>
        <w:t>Other Material Considerations:</w:t>
      </w:r>
    </w:p>
    <w:p w:rsidR="0053187B" w:rsidRDefault="0053187B">
      <w:pPr>
        <w:widowControl w:val="0"/>
        <w:jc w:val="both"/>
      </w:pPr>
    </w:p>
    <w:p w:rsidR="0053187B" w:rsidRDefault="00F51032">
      <w:pPr>
        <w:widowControl w:val="0"/>
        <w:jc w:val="both"/>
      </w:pPr>
      <w:r>
        <w:t>National Planning Policy Framework</w:t>
      </w:r>
    </w:p>
    <w:p w:rsidR="0053187B" w:rsidRDefault="0053187B">
      <w:pPr>
        <w:pStyle w:val="BodyText2"/>
        <w:widowControl/>
      </w:pPr>
    </w:p>
    <w:p w:rsidR="0053187B" w:rsidRDefault="0053187B">
      <w:pPr>
        <w:widowControl w:val="0"/>
        <w:ind w:right="397"/>
        <w:jc w:val="both"/>
      </w:pPr>
    </w:p>
    <w:p w:rsidR="0053187B" w:rsidRDefault="00F51032">
      <w:pPr>
        <w:widowControl w:val="0"/>
        <w:jc w:val="both"/>
        <w:rPr>
          <w:b/>
          <w:bCs/>
        </w:rPr>
      </w:pPr>
      <w:r>
        <w:rPr>
          <w:b/>
          <w:bCs/>
        </w:rPr>
        <w:t>Representations Received:</w:t>
      </w:r>
    </w:p>
    <w:p w:rsidR="0053187B" w:rsidRDefault="006414A6">
      <w:pPr>
        <w:widowControl w:val="0"/>
        <w:jc w:val="both"/>
      </w:pPr>
      <w:r>
        <w:t>None</w:t>
      </w:r>
    </w:p>
    <w:p w:rsidR="0053187B" w:rsidRDefault="0053187B">
      <w:pPr>
        <w:widowControl w:val="0"/>
        <w:jc w:val="both"/>
      </w:pPr>
    </w:p>
    <w:p w:rsidR="0053187B" w:rsidRDefault="00F51032">
      <w:pPr>
        <w:widowControl w:val="0"/>
        <w:jc w:val="both"/>
        <w:rPr>
          <w:b/>
          <w:bCs/>
        </w:rPr>
      </w:pPr>
      <w:r>
        <w:rPr>
          <w:b/>
          <w:bCs/>
        </w:rPr>
        <w:t xml:space="preserve">Statutory and Internal </w:t>
      </w:r>
      <w:proofErr w:type="spellStart"/>
      <w:r>
        <w:rPr>
          <w:b/>
          <w:bCs/>
        </w:rPr>
        <w:t>Consultees</w:t>
      </w:r>
      <w:proofErr w:type="spellEnd"/>
      <w:r>
        <w:rPr>
          <w:b/>
          <w:bCs/>
        </w:rPr>
        <w:t>:</w:t>
      </w:r>
    </w:p>
    <w:p w:rsidR="006414A6" w:rsidRDefault="006414A6">
      <w:pPr>
        <w:widowControl w:val="0"/>
        <w:jc w:val="both"/>
      </w:pPr>
    </w:p>
    <w:p w:rsidR="006414A6" w:rsidRPr="006414A6" w:rsidRDefault="006414A6" w:rsidP="006414A6">
      <w:pPr>
        <w:widowControl w:val="0"/>
        <w:jc w:val="both"/>
      </w:pPr>
      <w:r w:rsidRPr="006414A6">
        <w:rPr>
          <w:u w:val="single"/>
        </w:rPr>
        <w:t>Highways Authority</w:t>
      </w:r>
      <w:r w:rsidRPr="006414A6">
        <w:t xml:space="preserve"> – no objection </w:t>
      </w:r>
    </w:p>
    <w:p w:rsidR="006414A6" w:rsidRPr="006414A6" w:rsidRDefault="006414A6" w:rsidP="006414A6">
      <w:pPr>
        <w:rPr>
          <w:b/>
          <w:u w:val="single"/>
        </w:rPr>
      </w:pPr>
    </w:p>
    <w:p w:rsidR="006414A6" w:rsidRPr="006414A6" w:rsidRDefault="006414A6" w:rsidP="006414A6">
      <w:pPr>
        <w:rPr>
          <w:rFonts w:eastAsiaTheme="minorHAnsi"/>
        </w:rPr>
      </w:pPr>
      <w:r w:rsidRPr="006414A6">
        <w:rPr>
          <w:u w:val="single"/>
        </w:rPr>
        <w:t>Oxfordshire County Council Environmental Services – Drainage -</w:t>
      </w:r>
      <w:r w:rsidRPr="006414A6">
        <w:t xml:space="preserve"> d</w:t>
      </w:r>
      <w:r w:rsidRPr="006414A6">
        <w:rPr>
          <w:rFonts w:eastAsiaTheme="minorHAnsi"/>
        </w:rPr>
        <w:t>rain the proposed parking places using SUDs methods as shown</w:t>
      </w:r>
    </w:p>
    <w:p w:rsidR="0053187B" w:rsidRDefault="0053187B">
      <w:pPr>
        <w:widowControl w:val="0"/>
        <w:jc w:val="both"/>
      </w:pPr>
    </w:p>
    <w:p w:rsidR="0053187B" w:rsidRDefault="00F51032">
      <w:pPr>
        <w:widowControl w:val="0"/>
        <w:jc w:val="both"/>
        <w:rPr>
          <w:b/>
          <w:bCs/>
        </w:rPr>
      </w:pPr>
      <w:r>
        <w:rPr>
          <w:b/>
          <w:bCs/>
        </w:rPr>
        <w:t>Issues:</w:t>
      </w:r>
    </w:p>
    <w:p w:rsidR="006414A6" w:rsidRDefault="006414A6">
      <w:pPr>
        <w:widowControl w:val="0"/>
        <w:jc w:val="both"/>
        <w:rPr>
          <w:b/>
          <w:bCs/>
        </w:rPr>
      </w:pPr>
    </w:p>
    <w:p w:rsidR="006414A6" w:rsidRPr="006414A6" w:rsidRDefault="006414A6" w:rsidP="006414A6">
      <w:pPr>
        <w:widowControl w:val="0"/>
        <w:jc w:val="both"/>
        <w:rPr>
          <w:lang w:val="en-US"/>
        </w:rPr>
      </w:pPr>
      <w:r w:rsidRPr="006414A6">
        <w:rPr>
          <w:lang w:val="en-US"/>
        </w:rPr>
        <w:t>Visual impact</w:t>
      </w:r>
    </w:p>
    <w:p w:rsidR="006414A6" w:rsidRPr="006414A6" w:rsidRDefault="006414A6" w:rsidP="006414A6">
      <w:pPr>
        <w:widowControl w:val="0"/>
        <w:jc w:val="both"/>
        <w:rPr>
          <w:lang w:val="en-US"/>
        </w:rPr>
      </w:pPr>
      <w:r w:rsidRPr="006414A6">
        <w:rPr>
          <w:lang w:val="en-US"/>
        </w:rPr>
        <w:t>Residential amenity</w:t>
      </w:r>
    </w:p>
    <w:p w:rsidR="006414A6" w:rsidRPr="006414A6" w:rsidRDefault="006414A6" w:rsidP="006414A6">
      <w:pPr>
        <w:widowControl w:val="0"/>
        <w:jc w:val="both"/>
        <w:rPr>
          <w:lang w:val="en-US"/>
        </w:rPr>
      </w:pPr>
      <w:r w:rsidRPr="006414A6">
        <w:rPr>
          <w:lang w:val="en-US"/>
        </w:rPr>
        <w:t>Trees</w:t>
      </w:r>
    </w:p>
    <w:p w:rsidR="0053187B" w:rsidRDefault="006414A6" w:rsidP="006414A6">
      <w:pPr>
        <w:widowControl w:val="0"/>
        <w:jc w:val="both"/>
        <w:rPr>
          <w:lang w:val="en-US"/>
        </w:rPr>
      </w:pPr>
      <w:r w:rsidRPr="006414A6">
        <w:rPr>
          <w:lang w:val="en-US"/>
        </w:rPr>
        <w:t>Access</w:t>
      </w:r>
    </w:p>
    <w:p w:rsidR="0053187B" w:rsidRDefault="0053187B">
      <w:pPr>
        <w:widowControl w:val="0"/>
        <w:jc w:val="both"/>
        <w:rPr>
          <w:lang w:val="en-US"/>
        </w:rPr>
      </w:pPr>
    </w:p>
    <w:p w:rsidR="006414A6" w:rsidRDefault="006414A6">
      <w:pPr>
        <w:widowControl w:val="0"/>
        <w:jc w:val="both"/>
        <w:rPr>
          <w:lang w:val="en-US"/>
        </w:rPr>
      </w:pPr>
    </w:p>
    <w:p w:rsidR="006414A6" w:rsidRPr="006414A6" w:rsidRDefault="006414A6" w:rsidP="006414A6">
      <w:pPr>
        <w:widowControl w:val="0"/>
        <w:jc w:val="both"/>
        <w:rPr>
          <w:b/>
          <w:bCs/>
          <w:lang w:val="en-US"/>
        </w:rPr>
      </w:pPr>
      <w:r w:rsidRPr="006414A6">
        <w:rPr>
          <w:b/>
          <w:bCs/>
          <w:lang w:val="en-US"/>
        </w:rPr>
        <w:t>Sustainability:</w:t>
      </w:r>
    </w:p>
    <w:p w:rsidR="006414A6" w:rsidRPr="006414A6" w:rsidRDefault="006414A6" w:rsidP="006414A6">
      <w:pPr>
        <w:widowControl w:val="0"/>
        <w:jc w:val="both"/>
        <w:rPr>
          <w:b/>
          <w:bCs/>
          <w:lang w:val="en-US"/>
        </w:rPr>
      </w:pPr>
    </w:p>
    <w:p w:rsidR="006414A6" w:rsidRPr="006414A6" w:rsidRDefault="006414A6" w:rsidP="006414A6">
      <w:pPr>
        <w:widowControl w:val="0"/>
        <w:numPr>
          <w:ilvl w:val="0"/>
          <w:numId w:val="5"/>
        </w:numPr>
        <w:contextualSpacing/>
        <w:jc w:val="both"/>
      </w:pPr>
      <w:r w:rsidRPr="006414A6">
        <w:t>All new spaces will be constructed to Sustainable Drainage Standards. The new spaces will make a purposeful and improved use of the existing space and help avoid the existing landscaping being gradually degraded.</w:t>
      </w:r>
    </w:p>
    <w:p w:rsidR="006414A6" w:rsidRPr="006414A6" w:rsidRDefault="006414A6" w:rsidP="006414A6">
      <w:pPr>
        <w:widowControl w:val="0"/>
        <w:jc w:val="both"/>
        <w:rPr>
          <w:lang w:val="en-US"/>
        </w:rPr>
      </w:pPr>
    </w:p>
    <w:p w:rsidR="006414A6" w:rsidRPr="006414A6" w:rsidRDefault="006414A6" w:rsidP="006414A6">
      <w:pPr>
        <w:widowControl w:val="0"/>
        <w:jc w:val="both"/>
        <w:rPr>
          <w:b/>
        </w:rPr>
      </w:pPr>
      <w:r w:rsidRPr="006414A6">
        <w:rPr>
          <w:b/>
        </w:rPr>
        <w:t>Background to proposals</w:t>
      </w:r>
    </w:p>
    <w:p w:rsidR="006414A6" w:rsidRPr="006414A6" w:rsidRDefault="006414A6" w:rsidP="006414A6">
      <w:pPr>
        <w:widowControl w:val="0"/>
        <w:jc w:val="both"/>
        <w:rPr>
          <w:b/>
        </w:rPr>
      </w:pPr>
    </w:p>
    <w:p w:rsidR="006414A6" w:rsidRPr="006414A6" w:rsidRDefault="006414A6" w:rsidP="006414A6">
      <w:pPr>
        <w:numPr>
          <w:ilvl w:val="0"/>
          <w:numId w:val="5"/>
        </w:numPr>
        <w:autoSpaceDE/>
        <w:autoSpaceDN/>
        <w:ind w:right="-144"/>
        <w:contextualSpacing/>
      </w:pPr>
      <w:r w:rsidRPr="006414A6">
        <w:t xml:space="preserve">Most of the parking provision in the City’s heartland social housing estates was constructed as the estates were built in the 1950s, 60s and 70s when it was unusual for social housing tenants to own cars. In the 1980s, additional parking </w:t>
      </w:r>
      <w:r w:rsidRPr="006414A6">
        <w:lastRenderedPageBreak/>
        <w:t>bays were constructed primarily in Blackbird Leys and some other high density areas as the demand for parking grew.</w:t>
      </w:r>
    </w:p>
    <w:p w:rsidR="006414A6" w:rsidRPr="006414A6" w:rsidRDefault="006414A6" w:rsidP="006414A6">
      <w:pPr>
        <w:tabs>
          <w:tab w:val="left" w:pos="5715"/>
        </w:tabs>
        <w:autoSpaceDE/>
        <w:autoSpaceDN/>
        <w:ind w:right="-874"/>
      </w:pPr>
      <w:r w:rsidRPr="006414A6">
        <w:tab/>
      </w:r>
    </w:p>
    <w:p w:rsidR="006414A6" w:rsidRPr="006414A6" w:rsidRDefault="006414A6" w:rsidP="006414A6">
      <w:pPr>
        <w:numPr>
          <w:ilvl w:val="0"/>
          <w:numId w:val="5"/>
        </w:numPr>
        <w:autoSpaceDE/>
        <w:autoSpaceDN/>
        <w:ind w:right="-144"/>
        <w:contextualSpacing/>
      </w:pPr>
      <w:r w:rsidRPr="006414A6">
        <w:t>Parking pressure on the estates is continuing to increase, being one of the top three issues raised by residents at Neighbourhood Action Groups (NAG’s) and in resident surveys.</w:t>
      </w:r>
    </w:p>
    <w:p w:rsidR="006414A6" w:rsidRPr="006414A6" w:rsidRDefault="006414A6" w:rsidP="006414A6">
      <w:pPr>
        <w:autoSpaceDE/>
        <w:autoSpaceDN/>
        <w:ind w:right="-144"/>
      </w:pPr>
    </w:p>
    <w:p w:rsidR="006414A6" w:rsidRPr="006414A6" w:rsidRDefault="006414A6" w:rsidP="006414A6">
      <w:pPr>
        <w:numPr>
          <w:ilvl w:val="0"/>
          <w:numId w:val="5"/>
        </w:numPr>
        <w:autoSpaceDE/>
        <w:autoSpaceDN/>
        <w:ind w:right="-144"/>
        <w:contextualSpacing/>
      </w:pPr>
      <w:r w:rsidRPr="006414A6">
        <w:t xml:space="preserve">Car ownership on the estates is now commonplace with many families having more than one car and the increased number of Houses of Multi-occupation (HMO’s) also adds to the pressure. </w:t>
      </w:r>
    </w:p>
    <w:p w:rsidR="006414A6" w:rsidRPr="006414A6" w:rsidRDefault="006414A6" w:rsidP="006414A6">
      <w:pPr>
        <w:autoSpaceDE/>
        <w:autoSpaceDN/>
        <w:ind w:right="-144"/>
      </w:pPr>
    </w:p>
    <w:p w:rsidR="006414A6" w:rsidRPr="006414A6" w:rsidRDefault="006414A6" w:rsidP="006414A6">
      <w:pPr>
        <w:numPr>
          <w:ilvl w:val="0"/>
          <w:numId w:val="5"/>
        </w:numPr>
        <w:autoSpaceDE/>
        <w:autoSpaceDN/>
        <w:ind w:right="-144"/>
        <w:contextualSpacing/>
      </w:pPr>
      <w:r w:rsidRPr="006414A6">
        <w:t>Parking hotspot locations, particularly at high and low rise flats and cul-de-</w:t>
      </w:r>
      <w:proofErr w:type="gramStart"/>
      <w:r w:rsidRPr="006414A6">
        <w:t>sacs,</w:t>
      </w:r>
      <w:proofErr w:type="gramEnd"/>
      <w:r w:rsidRPr="006414A6">
        <w:t xml:space="preserve"> have resulted in residents parking on grass verges and larger grassed areas causing damage to the surface. Oxford City Council initially adopted a “defensive” approach by installing bollards and trip rails to preserve the look of the estate grassed areas, and more recently, the City Council have accepted the need for more “on grass” parking by installing Grass Grid systems at various locations. These “grass grids” have had some success but are not a truly permanent solution. There is strong interest in more permanent solutions at Parish Council level as well as from the residents of the estates.</w:t>
      </w:r>
    </w:p>
    <w:p w:rsidR="006414A6" w:rsidRPr="006414A6" w:rsidRDefault="006414A6" w:rsidP="006414A6">
      <w:pPr>
        <w:widowControl w:val="0"/>
        <w:jc w:val="both"/>
      </w:pPr>
    </w:p>
    <w:p w:rsidR="006414A6" w:rsidRPr="006414A6" w:rsidRDefault="006414A6" w:rsidP="006414A6">
      <w:pPr>
        <w:widowControl w:val="0"/>
        <w:numPr>
          <w:ilvl w:val="0"/>
          <w:numId w:val="5"/>
        </w:numPr>
        <w:ind w:right="397"/>
        <w:contextualSpacing/>
        <w:jc w:val="both"/>
      </w:pPr>
      <w:r w:rsidRPr="006414A6">
        <w:t>The proposed schemes would provide formal parking areas on existing grassed areas in five locations across the City. Providing a formal parking area with level access should discourage indiscriminate parking on grassed areas which causes damage to the surface, as well as improving highway safety by formalising accesses. The five areas are:</w:t>
      </w:r>
    </w:p>
    <w:p w:rsidR="006414A6" w:rsidRPr="006414A6" w:rsidRDefault="006414A6" w:rsidP="006414A6">
      <w:pPr>
        <w:widowControl w:val="0"/>
        <w:jc w:val="both"/>
      </w:pPr>
    </w:p>
    <w:p w:rsidR="006414A6" w:rsidRPr="006414A6" w:rsidRDefault="006414A6" w:rsidP="006414A6">
      <w:pPr>
        <w:widowControl w:val="0"/>
        <w:numPr>
          <w:ilvl w:val="0"/>
          <w:numId w:val="4"/>
        </w:numPr>
        <w:jc w:val="both"/>
      </w:pPr>
      <w:r w:rsidRPr="006414A6">
        <w:t>Blackbird Leys Road, Blackbird Leys</w:t>
      </w:r>
    </w:p>
    <w:p w:rsidR="006414A6" w:rsidRPr="006414A6" w:rsidRDefault="006414A6" w:rsidP="006414A6">
      <w:pPr>
        <w:widowControl w:val="0"/>
        <w:numPr>
          <w:ilvl w:val="0"/>
          <w:numId w:val="4"/>
        </w:numPr>
        <w:jc w:val="both"/>
      </w:pPr>
      <w:r w:rsidRPr="006414A6">
        <w:t>Monks Close, Blackbird Leys</w:t>
      </w:r>
    </w:p>
    <w:p w:rsidR="006414A6" w:rsidRPr="006414A6" w:rsidRDefault="006414A6" w:rsidP="006414A6">
      <w:pPr>
        <w:widowControl w:val="0"/>
        <w:numPr>
          <w:ilvl w:val="0"/>
          <w:numId w:val="4"/>
        </w:numPr>
        <w:jc w:val="both"/>
      </w:pPr>
      <w:r w:rsidRPr="006414A6">
        <w:t>Normandy Crescent, Lye Valley</w:t>
      </w:r>
    </w:p>
    <w:p w:rsidR="006414A6" w:rsidRPr="006414A6" w:rsidRDefault="006414A6" w:rsidP="006414A6">
      <w:pPr>
        <w:widowControl w:val="0"/>
        <w:numPr>
          <w:ilvl w:val="0"/>
          <w:numId w:val="4"/>
        </w:numPr>
        <w:jc w:val="both"/>
      </w:pPr>
      <w:proofErr w:type="spellStart"/>
      <w:r w:rsidRPr="006414A6">
        <w:t>Chillingworth</w:t>
      </w:r>
      <w:proofErr w:type="spellEnd"/>
      <w:r w:rsidRPr="006414A6">
        <w:t xml:space="preserve"> Crescent, </w:t>
      </w:r>
      <w:proofErr w:type="spellStart"/>
      <w:r w:rsidRPr="006414A6">
        <w:t>Woodfarm</w:t>
      </w:r>
      <w:proofErr w:type="spellEnd"/>
    </w:p>
    <w:p w:rsidR="006414A6" w:rsidRPr="006414A6" w:rsidRDefault="006414A6" w:rsidP="006414A6">
      <w:pPr>
        <w:widowControl w:val="0"/>
        <w:numPr>
          <w:ilvl w:val="0"/>
          <w:numId w:val="4"/>
        </w:numPr>
        <w:jc w:val="both"/>
      </w:pPr>
      <w:proofErr w:type="spellStart"/>
      <w:r w:rsidRPr="006414A6">
        <w:t>Redmoor</w:t>
      </w:r>
      <w:proofErr w:type="spellEnd"/>
      <w:r w:rsidRPr="006414A6">
        <w:t xml:space="preserve"> Close, Littlemore</w:t>
      </w:r>
    </w:p>
    <w:p w:rsidR="006414A6" w:rsidRPr="006414A6" w:rsidRDefault="006414A6" w:rsidP="006414A6">
      <w:pPr>
        <w:widowControl w:val="0"/>
        <w:ind w:right="397"/>
        <w:jc w:val="both"/>
        <w:rPr>
          <w:b/>
          <w:bCs/>
        </w:rPr>
      </w:pPr>
    </w:p>
    <w:p w:rsidR="006414A6" w:rsidRPr="006414A6" w:rsidRDefault="006414A6" w:rsidP="006414A6">
      <w:pPr>
        <w:widowControl w:val="0"/>
        <w:numPr>
          <w:ilvl w:val="0"/>
          <w:numId w:val="5"/>
        </w:numPr>
        <w:ind w:right="397"/>
        <w:contextualSpacing/>
        <w:jc w:val="both"/>
        <w:rPr>
          <w:bCs/>
        </w:rPr>
      </w:pPr>
      <w:r w:rsidRPr="006414A6">
        <w:rPr>
          <w:bCs/>
        </w:rPr>
        <w:t xml:space="preserve">The new spaces would be unallocated. </w:t>
      </w:r>
    </w:p>
    <w:p w:rsidR="006414A6" w:rsidRDefault="006414A6" w:rsidP="00E938FC">
      <w:pPr>
        <w:widowControl w:val="0"/>
        <w:jc w:val="both"/>
        <w:rPr>
          <w:b/>
          <w:bCs/>
          <w:lang w:val="en-US"/>
        </w:rPr>
      </w:pPr>
    </w:p>
    <w:p w:rsidR="006414A6" w:rsidRDefault="006414A6" w:rsidP="00E938FC">
      <w:pPr>
        <w:widowControl w:val="0"/>
        <w:jc w:val="both"/>
        <w:rPr>
          <w:b/>
          <w:bCs/>
          <w:lang w:val="en-US"/>
        </w:rPr>
      </w:pPr>
    </w:p>
    <w:p w:rsidR="0053187B" w:rsidRDefault="00F51032">
      <w:pPr>
        <w:widowControl w:val="0"/>
        <w:ind w:right="397"/>
        <w:jc w:val="both"/>
        <w:rPr>
          <w:b/>
          <w:bCs/>
        </w:rPr>
      </w:pPr>
      <w:r>
        <w:rPr>
          <w:b/>
          <w:bCs/>
        </w:rPr>
        <w:t>Officers Assessment:</w:t>
      </w:r>
    </w:p>
    <w:p w:rsidR="0053187B" w:rsidRDefault="0053187B">
      <w:pPr>
        <w:widowControl w:val="0"/>
        <w:ind w:right="397"/>
        <w:jc w:val="both"/>
      </w:pPr>
    </w:p>
    <w:p w:rsidR="006414A6" w:rsidRPr="006414A6" w:rsidRDefault="006414A6" w:rsidP="006414A6">
      <w:pPr>
        <w:widowControl w:val="0"/>
        <w:ind w:right="397"/>
        <w:jc w:val="both"/>
        <w:rPr>
          <w:u w:val="single"/>
        </w:rPr>
      </w:pPr>
      <w:r w:rsidRPr="006414A6">
        <w:rPr>
          <w:u w:val="single"/>
        </w:rPr>
        <w:t>Site description</w:t>
      </w:r>
    </w:p>
    <w:p w:rsidR="006414A6" w:rsidRPr="006414A6" w:rsidRDefault="006414A6" w:rsidP="006414A6">
      <w:pPr>
        <w:widowControl w:val="0"/>
        <w:ind w:right="397"/>
        <w:jc w:val="both"/>
        <w:rPr>
          <w:u w:val="single"/>
        </w:rPr>
      </w:pPr>
    </w:p>
    <w:p w:rsidR="006414A6" w:rsidRPr="006414A6" w:rsidRDefault="006414A6" w:rsidP="006414A6">
      <w:pPr>
        <w:widowControl w:val="0"/>
        <w:numPr>
          <w:ilvl w:val="0"/>
          <w:numId w:val="5"/>
        </w:numPr>
        <w:ind w:right="397"/>
        <w:contextualSpacing/>
        <w:jc w:val="both"/>
        <w:rPr>
          <w:u w:val="single"/>
        </w:rPr>
      </w:pPr>
      <w:proofErr w:type="spellStart"/>
      <w:r w:rsidRPr="006414A6">
        <w:t>Redmoor</w:t>
      </w:r>
      <w:proofErr w:type="spellEnd"/>
      <w:r w:rsidRPr="006414A6">
        <w:t xml:space="preserve"> Close is a cul-de-sac off St. Nicholas Road in the </w:t>
      </w:r>
      <w:proofErr w:type="spellStart"/>
      <w:r w:rsidRPr="006414A6">
        <w:t>Minchery</w:t>
      </w:r>
      <w:proofErr w:type="spellEnd"/>
      <w:r w:rsidRPr="006414A6">
        <w:t xml:space="preserve"> Farm area of Littlemore. </w:t>
      </w:r>
    </w:p>
    <w:p w:rsidR="006414A6" w:rsidRDefault="006414A6" w:rsidP="006414A6">
      <w:pPr>
        <w:widowControl w:val="0"/>
        <w:ind w:right="397"/>
        <w:jc w:val="both"/>
        <w:rPr>
          <w:u w:val="single"/>
        </w:rPr>
      </w:pPr>
    </w:p>
    <w:p w:rsidR="006414A6" w:rsidRDefault="006414A6" w:rsidP="006414A6">
      <w:pPr>
        <w:widowControl w:val="0"/>
        <w:ind w:right="397"/>
        <w:jc w:val="both"/>
        <w:rPr>
          <w:u w:val="single"/>
        </w:rPr>
      </w:pPr>
    </w:p>
    <w:p w:rsidR="006414A6" w:rsidRPr="006414A6" w:rsidRDefault="006414A6" w:rsidP="006414A6">
      <w:pPr>
        <w:widowControl w:val="0"/>
        <w:ind w:right="397"/>
        <w:jc w:val="both"/>
        <w:rPr>
          <w:u w:val="single"/>
        </w:rPr>
      </w:pPr>
      <w:r w:rsidRPr="006414A6">
        <w:rPr>
          <w:u w:val="single"/>
        </w:rPr>
        <w:t>Proposal</w:t>
      </w:r>
    </w:p>
    <w:p w:rsidR="006414A6" w:rsidRPr="006414A6" w:rsidRDefault="006414A6" w:rsidP="006414A6">
      <w:pPr>
        <w:widowControl w:val="0"/>
        <w:ind w:right="397"/>
        <w:jc w:val="both"/>
        <w:rPr>
          <w:u w:val="single"/>
        </w:rPr>
      </w:pPr>
    </w:p>
    <w:p w:rsidR="006414A6" w:rsidRPr="006414A6" w:rsidRDefault="006414A6" w:rsidP="006414A6">
      <w:pPr>
        <w:numPr>
          <w:ilvl w:val="0"/>
          <w:numId w:val="5"/>
        </w:numPr>
        <w:overflowPunct w:val="0"/>
        <w:adjustRightInd w:val="0"/>
        <w:contextualSpacing/>
        <w:textAlignment w:val="baseline"/>
        <w:rPr>
          <w:rFonts w:cs="Times New Roman"/>
          <w:lang w:eastAsia="en-GB"/>
        </w:rPr>
      </w:pPr>
      <w:r w:rsidRPr="006414A6">
        <w:rPr>
          <w:rFonts w:cs="Times New Roman"/>
          <w:lang w:eastAsia="en-GB"/>
        </w:rPr>
        <w:t>It is proposed to re-design the existing cul-de-sac to create 13 no. residents’ car parking spaces along with landscape enhancement and grass verge protection measures to discourage informal parking on green spaces.</w:t>
      </w:r>
      <w:r w:rsidRPr="006414A6">
        <w:t xml:space="preserve"> A condition is </w:t>
      </w:r>
      <w:r w:rsidRPr="006414A6">
        <w:lastRenderedPageBreak/>
        <w:t>suggested requiring details of the timber posts to be approved to ensure they are an appropriate height and would not lead to a sense of enclosure.</w:t>
      </w:r>
    </w:p>
    <w:p w:rsidR="006414A6" w:rsidRPr="006414A6" w:rsidRDefault="006414A6" w:rsidP="006414A6">
      <w:pPr>
        <w:widowControl w:val="0"/>
        <w:ind w:right="397"/>
        <w:jc w:val="both"/>
      </w:pPr>
    </w:p>
    <w:p w:rsidR="006414A6" w:rsidRPr="006414A6" w:rsidRDefault="006414A6" w:rsidP="006414A6">
      <w:pPr>
        <w:widowControl w:val="0"/>
        <w:ind w:right="397"/>
        <w:jc w:val="both"/>
        <w:rPr>
          <w:u w:val="single"/>
        </w:rPr>
      </w:pPr>
      <w:r w:rsidRPr="006414A6">
        <w:rPr>
          <w:u w:val="single"/>
        </w:rPr>
        <w:t>Visual impact and trees</w:t>
      </w:r>
    </w:p>
    <w:p w:rsidR="006414A6" w:rsidRPr="006414A6" w:rsidRDefault="006414A6" w:rsidP="006414A6">
      <w:pPr>
        <w:widowControl w:val="0"/>
        <w:ind w:right="397"/>
        <w:jc w:val="both"/>
      </w:pPr>
    </w:p>
    <w:p w:rsidR="006414A6" w:rsidRPr="006414A6" w:rsidRDefault="006414A6" w:rsidP="006414A6">
      <w:pPr>
        <w:widowControl w:val="0"/>
        <w:numPr>
          <w:ilvl w:val="0"/>
          <w:numId w:val="5"/>
        </w:numPr>
        <w:ind w:right="397"/>
        <w:contextualSpacing/>
        <w:jc w:val="both"/>
      </w:pPr>
      <w:r w:rsidRPr="006414A6">
        <w:t xml:space="preserve">The new spaces will be introduced along the entrance to the Close and at the turning head. A significant proportion of the open space will be retained, and the open character of the Close would be preserved. </w:t>
      </w:r>
    </w:p>
    <w:p w:rsidR="006414A6" w:rsidRPr="006414A6" w:rsidRDefault="006414A6" w:rsidP="006414A6">
      <w:pPr>
        <w:widowControl w:val="0"/>
        <w:ind w:right="397"/>
        <w:jc w:val="both"/>
      </w:pPr>
    </w:p>
    <w:p w:rsidR="006414A6" w:rsidRPr="006414A6" w:rsidRDefault="006414A6" w:rsidP="006414A6">
      <w:pPr>
        <w:widowControl w:val="0"/>
        <w:numPr>
          <w:ilvl w:val="0"/>
          <w:numId w:val="5"/>
        </w:numPr>
        <w:ind w:right="397"/>
        <w:contextualSpacing/>
        <w:jc w:val="both"/>
        <w:rPr>
          <w:color w:val="000000"/>
        </w:rPr>
      </w:pPr>
      <w:r w:rsidRPr="006414A6">
        <w:rPr>
          <w:color w:val="000000"/>
        </w:rPr>
        <w:t>The proposal requires the removal of quite a large multi-stemmed Himalayan cotoneaster, but new planting will mitigate its loss. Car parking spaces are to be constructed within the Root Protection Area of retained trees and therefore a condition is suggested requiring “no-dig” techniques to be used during construction, along with other tree protection measures.</w:t>
      </w:r>
    </w:p>
    <w:p w:rsidR="006414A6" w:rsidRPr="006414A6" w:rsidRDefault="006414A6" w:rsidP="006414A6">
      <w:pPr>
        <w:widowControl w:val="0"/>
        <w:ind w:right="397"/>
        <w:jc w:val="both"/>
        <w:rPr>
          <w:color w:val="000000"/>
        </w:rPr>
      </w:pPr>
    </w:p>
    <w:p w:rsidR="006414A6" w:rsidRPr="006414A6" w:rsidRDefault="006414A6" w:rsidP="006414A6">
      <w:pPr>
        <w:widowControl w:val="0"/>
        <w:rPr>
          <w:b/>
          <w:bCs/>
        </w:rPr>
      </w:pPr>
      <w:r w:rsidRPr="006414A6">
        <w:rPr>
          <w:b/>
          <w:bCs/>
        </w:rPr>
        <w:t xml:space="preserve">Conclusion: Approve </w:t>
      </w:r>
    </w:p>
    <w:p w:rsidR="006414A6" w:rsidRDefault="006414A6">
      <w:pPr>
        <w:widowControl w:val="0"/>
        <w:ind w:right="397"/>
        <w:jc w:val="both"/>
        <w:rPr>
          <w:u w:val="single"/>
        </w:rPr>
      </w:pPr>
    </w:p>
    <w:p w:rsidR="0053187B" w:rsidRPr="00F82094" w:rsidRDefault="00F51032">
      <w:pPr>
        <w:pStyle w:val="Header"/>
        <w:widowControl w:val="0"/>
        <w:tabs>
          <w:tab w:val="clear" w:pos="4153"/>
          <w:tab w:val="clear" w:pos="8306"/>
        </w:tabs>
        <w:rPr>
          <w:b/>
        </w:rPr>
      </w:pPr>
      <w:r w:rsidRPr="00F82094">
        <w:rPr>
          <w:b/>
        </w:rPr>
        <w:t>Human Rights Act 1998</w:t>
      </w:r>
    </w:p>
    <w:p w:rsidR="0053187B" w:rsidRDefault="0053187B">
      <w:pPr>
        <w:pStyle w:val="Header"/>
        <w:widowControl w:val="0"/>
        <w:tabs>
          <w:tab w:val="clear" w:pos="4153"/>
          <w:tab w:val="clear" w:pos="8306"/>
        </w:tabs>
      </w:pPr>
    </w:p>
    <w:p w:rsidR="0053187B" w:rsidRDefault="00F51032">
      <w:pPr>
        <w:ind w:right="397"/>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53187B" w:rsidRDefault="0053187B">
      <w:pPr>
        <w:ind w:right="397"/>
        <w:jc w:val="both"/>
      </w:pPr>
    </w:p>
    <w:p w:rsidR="0053187B" w:rsidRDefault="00F51032">
      <w:pPr>
        <w:ind w:right="397"/>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53187B" w:rsidRDefault="0053187B">
      <w:pPr>
        <w:ind w:right="397"/>
        <w:jc w:val="both"/>
      </w:pPr>
    </w:p>
    <w:p w:rsidR="0053187B" w:rsidRDefault="0053187B">
      <w:pPr>
        <w:ind w:right="397"/>
        <w:jc w:val="both"/>
      </w:pPr>
    </w:p>
    <w:p w:rsidR="0053187B" w:rsidRPr="00F82094" w:rsidRDefault="00F51032">
      <w:pPr>
        <w:rPr>
          <w:b/>
          <w:lang w:val="en-US"/>
        </w:rPr>
      </w:pPr>
      <w:r w:rsidRPr="00F82094">
        <w:rPr>
          <w:b/>
          <w:lang w:val="en-US"/>
        </w:rPr>
        <w:t>Section 17 of the Crime and Disorder Act 1998</w:t>
      </w:r>
    </w:p>
    <w:p w:rsidR="0053187B" w:rsidRDefault="0053187B">
      <w:pPr>
        <w:rPr>
          <w:lang w:val="en-US"/>
        </w:rPr>
      </w:pPr>
    </w:p>
    <w:p w:rsidR="0053187B" w:rsidRDefault="00F51032">
      <w:pPr>
        <w:ind w:right="397"/>
        <w:jc w:val="both"/>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F82094">
        <w:rPr>
          <w:lang w:val="en-US"/>
        </w:rPr>
        <w:t xml:space="preserve"> approve</w:t>
      </w:r>
      <w:r>
        <w:rPr>
          <w:lang w:val="en-US"/>
        </w:rPr>
        <w:t>, officers consider that the proposal will not undermine crime prevention or the promotion of community safety.</w:t>
      </w:r>
    </w:p>
    <w:p w:rsidR="0053187B" w:rsidRDefault="0053187B">
      <w:pPr>
        <w:ind w:right="397"/>
        <w:jc w:val="both"/>
      </w:pPr>
    </w:p>
    <w:p w:rsidR="0053187B" w:rsidRDefault="0053187B">
      <w:pPr>
        <w:ind w:right="397"/>
        <w:jc w:val="both"/>
      </w:pPr>
    </w:p>
    <w:p w:rsidR="0053187B" w:rsidRDefault="0053187B">
      <w:pPr>
        <w:ind w:right="397"/>
        <w:jc w:val="both"/>
      </w:pPr>
    </w:p>
    <w:p w:rsidR="0053187B" w:rsidRDefault="00F51032">
      <w:r>
        <w:rPr>
          <w:b/>
          <w:bCs/>
        </w:rPr>
        <w:t xml:space="preserve">Contact Officer: </w:t>
      </w:r>
      <w:r>
        <w:t>Rona Knott</w:t>
      </w:r>
    </w:p>
    <w:p w:rsidR="0053187B" w:rsidRDefault="00F51032">
      <w:r>
        <w:rPr>
          <w:b/>
          <w:bCs/>
        </w:rPr>
        <w:t xml:space="preserve">Extension: </w:t>
      </w:r>
      <w:r>
        <w:t>2157</w:t>
      </w:r>
    </w:p>
    <w:p w:rsidR="0053187B" w:rsidRDefault="00F51032">
      <w:r>
        <w:rPr>
          <w:b/>
          <w:bCs/>
        </w:rPr>
        <w:t xml:space="preserve">Date: </w:t>
      </w:r>
      <w:r>
        <w:t>25th October 2013</w:t>
      </w:r>
    </w:p>
    <w:p w:rsidR="00F77CF2" w:rsidRDefault="00F77CF2"/>
    <w:p w:rsidR="00F77CF2" w:rsidRDefault="00F77CF2" w:rsidP="00496586">
      <w:pPr>
        <w:autoSpaceDE/>
        <w:autoSpaceDN/>
        <w:spacing w:after="200" w:line="276" w:lineRule="auto"/>
      </w:pPr>
    </w:p>
    <w:sectPr w:rsidR="00F77CF2">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7B" w:rsidRDefault="00F51032">
      <w:r>
        <w:separator/>
      </w:r>
    </w:p>
  </w:endnote>
  <w:endnote w:type="continuationSeparator" w:id="0">
    <w:p w:rsidR="0053187B" w:rsidRDefault="00F5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7B" w:rsidRDefault="00F51032">
      <w:r>
        <w:separator/>
      </w:r>
    </w:p>
  </w:footnote>
  <w:footnote w:type="continuationSeparator" w:id="0">
    <w:p w:rsidR="0053187B" w:rsidRDefault="00F51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184C"/>
    <w:multiLevelType w:val="hybridMultilevel"/>
    <w:tmpl w:val="F386F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DA31BD5"/>
    <w:multiLevelType w:val="hybridMultilevel"/>
    <w:tmpl w:val="A84AD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402D4783"/>
    <w:multiLevelType w:val="hybridMultilevel"/>
    <w:tmpl w:val="05D623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94"/>
    <w:rsid w:val="00496586"/>
    <w:rsid w:val="0053187B"/>
    <w:rsid w:val="006414A6"/>
    <w:rsid w:val="00E938FC"/>
    <w:rsid w:val="00F51032"/>
    <w:rsid w:val="00F77CF2"/>
    <w:rsid w:val="00F82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5598">
      <w:marLeft w:val="0"/>
      <w:marRight w:val="0"/>
      <w:marTop w:val="0"/>
      <w:marBottom w:val="0"/>
      <w:divBdr>
        <w:top w:val="none" w:sz="0" w:space="0" w:color="auto"/>
        <w:left w:val="none" w:sz="0" w:space="0" w:color="auto"/>
        <w:bottom w:val="none" w:sz="0" w:space="0" w:color="auto"/>
        <w:right w:val="none" w:sz="0" w:space="0" w:color="auto"/>
      </w:divBdr>
    </w:div>
    <w:div w:id="4185255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BFF039D0.dotm</Template>
  <TotalTime>3</TotalTime>
  <Pages>4</Pages>
  <Words>1080</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Sarah.Claridge</cp:lastModifiedBy>
  <cp:revision>4</cp:revision>
  <cp:lastPrinted>2004-03-16T15:29:00Z</cp:lastPrinted>
  <dcterms:created xsi:type="dcterms:W3CDTF">2013-10-29T13:01:00Z</dcterms:created>
  <dcterms:modified xsi:type="dcterms:W3CDTF">2013-10-29T14:06:00Z</dcterms:modified>
</cp:coreProperties>
</file>

<file path=docProps/custom.xml><?xml version="1.0" encoding="utf-8"?>
<op:Properties xmlns:op="http://schemas.openxmlformats.org/officeDocument/2006/custom-properties"/>
</file>